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EB0" w:rsidRPr="00012EB0" w:rsidRDefault="00012EB0" w:rsidP="00012EB0">
      <w:pPr>
        <w:shd w:val="clear" w:color="auto" w:fill="FFFFFF"/>
        <w:spacing w:after="0" w:line="240" w:lineRule="auto"/>
        <w:jc w:val="center"/>
        <w:textAlignment w:val="center"/>
        <w:outlineLvl w:val="0"/>
        <w:rPr>
          <w:rFonts w:ascii="Trebuchet MS" w:eastAsia="Times New Roman" w:hAnsi="Trebuchet MS" w:cs="Times New Roman"/>
          <w:b/>
          <w:bCs/>
          <w:color w:val="404040"/>
          <w:kern w:val="36"/>
          <w:sz w:val="38"/>
          <w:szCs w:val="38"/>
          <w:lang w:val="en-US" w:eastAsia="it-IT"/>
        </w:rPr>
      </w:pPr>
      <w:r w:rsidRPr="00012EB0">
        <w:rPr>
          <w:rFonts w:ascii="Trebuchet MS" w:eastAsia="Times New Roman" w:hAnsi="Trebuchet MS" w:cs="Times New Roman"/>
          <w:b/>
          <w:bCs/>
          <w:color w:val="404040"/>
          <w:kern w:val="36"/>
          <w:sz w:val="38"/>
          <w:szCs w:val="38"/>
          <w:lang w:val="en-US" w:eastAsia="it-IT"/>
        </w:rPr>
        <w:t>Veno EA</w:t>
      </w:r>
      <w:bookmarkStart w:id="0" w:name="_GoBack"/>
      <w:bookmarkEnd w:id="0"/>
    </w:p>
    <w:p w:rsidR="00012EB0" w:rsidRPr="00012EB0" w:rsidRDefault="00012EB0" w:rsidP="00012EB0">
      <w:pPr>
        <w:spacing w:after="0" w:line="240" w:lineRule="auto"/>
        <w:rPr>
          <w:rFonts w:ascii="Times New Roman" w:eastAsia="Times New Roman" w:hAnsi="Times New Roman" w:cs="Times New Roman"/>
          <w:sz w:val="24"/>
          <w:szCs w:val="24"/>
          <w:lang w:val="en-US" w:eastAsia="it-IT"/>
        </w:rPr>
      </w:pPr>
      <w:r w:rsidRPr="00012EB0">
        <w:rPr>
          <w:rFonts w:ascii="Trebuchet MS" w:eastAsia="Times New Roman" w:hAnsi="Trebuchet MS" w:cs="Times New Roman"/>
          <w:color w:val="404040"/>
          <w:sz w:val="21"/>
          <w:szCs w:val="21"/>
          <w:shd w:val="clear" w:color="auto" w:fill="FFFFFF"/>
          <w:lang w:val="en-US" w:eastAsia="it-IT"/>
        </w:rPr>
        <w:t> </w:t>
      </w:r>
    </w:p>
    <w:p w:rsidR="00012EB0" w:rsidRPr="00012EB0" w:rsidRDefault="00012EB0" w:rsidP="00012EB0">
      <w:pPr>
        <w:shd w:val="clear" w:color="auto" w:fill="FFFFFF"/>
        <w:spacing w:after="180" w:line="240" w:lineRule="auto"/>
        <w:jc w:val="both"/>
        <w:rPr>
          <w:rFonts w:ascii="Trebuchet MS" w:eastAsia="Times New Roman" w:hAnsi="Trebuchet MS" w:cs="Times New Roman"/>
          <w:color w:val="404040"/>
          <w:sz w:val="21"/>
          <w:szCs w:val="21"/>
          <w:lang w:val="en-US" w:eastAsia="it-IT"/>
        </w:rPr>
      </w:pPr>
      <w:r w:rsidRPr="00012EB0">
        <w:rPr>
          <w:rFonts w:ascii="Trebuchet MS" w:eastAsia="Times New Roman" w:hAnsi="Trebuchet MS" w:cs="Times New Roman"/>
          <w:b/>
          <w:bCs/>
          <w:color w:val="404040"/>
          <w:sz w:val="21"/>
          <w:szCs w:val="21"/>
          <w:lang w:val="en-US" w:eastAsia="it-IT"/>
        </w:rPr>
        <w:t>Veno EA</w:t>
      </w:r>
      <w:r w:rsidRPr="00012EB0">
        <w:rPr>
          <w:rFonts w:ascii="Trebuchet MS" w:eastAsia="Times New Roman" w:hAnsi="Trebuchet MS" w:cs="Times New Roman"/>
          <w:color w:val="404040"/>
          <w:sz w:val="21"/>
          <w:szCs w:val="21"/>
          <w:lang w:val="en-US" w:eastAsia="it-IT"/>
        </w:rPr>
        <w:t> is a safe and fully automated medium-term trading robot.</w:t>
      </w:r>
    </w:p>
    <w:p w:rsidR="00012EB0" w:rsidRPr="00012EB0" w:rsidRDefault="00012EB0" w:rsidP="00012EB0">
      <w:pPr>
        <w:shd w:val="clear" w:color="auto" w:fill="FFFFFF"/>
        <w:spacing w:after="180" w:line="240" w:lineRule="auto"/>
        <w:jc w:val="both"/>
        <w:rPr>
          <w:rFonts w:ascii="Trebuchet MS" w:eastAsia="Times New Roman" w:hAnsi="Trebuchet MS" w:cs="Times New Roman"/>
          <w:color w:val="404040"/>
          <w:sz w:val="21"/>
          <w:szCs w:val="21"/>
          <w:lang w:val="en-US" w:eastAsia="it-IT"/>
        </w:rPr>
      </w:pPr>
      <w:r w:rsidRPr="00012EB0">
        <w:rPr>
          <w:rFonts w:ascii="Trebuchet MS" w:eastAsia="Times New Roman" w:hAnsi="Trebuchet MS" w:cs="Times New Roman"/>
          <w:color w:val="404040"/>
          <w:sz w:val="21"/>
          <w:szCs w:val="21"/>
          <w:lang w:val="en-US" w:eastAsia="it-IT"/>
        </w:rPr>
        <w:t>The EA </w:t>
      </w:r>
      <w:r w:rsidRPr="00012EB0">
        <w:rPr>
          <w:rFonts w:ascii="Trebuchet MS" w:eastAsia="Times New Roman" w:hAnsi="Trebuchet MS" w:cs="Times New Roman"/>
          <w:b/>
          <w:bCs/>
          <w:color w:val="404040"/>
          <w:sz w:val="21"/>
          <w:szCs w:val="21"/>
          <w:lang w:val="en-US" w:eastAsia="it-IT"/>
        </w:rPr>
        <w:t>does NOT use </w:t>
      </w:r>
      <w:r w:rsidRPr="00012EB0">
        <w:rPr>
          <w:rFonts w:ascii="Trebuchet MS" w:eastAsia="Times New Roman" w:hAnsi="Trebuchet MS" w:cs="Times New Roman"/>
          <w:color w:val="404040"/>
          <w:sz w:val="21"/>
          <w:szCs w:val="21"/>
          <w:lang w:val="en-US" w:eastAsia="it-IT"/>
        </w:rPr>
        <w:t>hedging, martingale, grid strategies, arbitration, etc.</w:t>
      </w:r>
    </w:p>
    <w:p w:rsidR="00012EB0" w:rsidRPr="00012EB0" w:rsidRDefault="00012EB0" w:rsidP="00012EB0">
      <w:pPr>
        <w:shd w:val="clear" w:color="auto" w:fill="FFFFFF"/>
        <w:spacing w:after="180" w:line="240" w:lineRule="auto"/>
        <w:jc w:val="both"/>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Veno Expert System</w:t>
      </w:r>
      <w:r w:rsidRPr="00012EB0">
        <w:rPr>
          <w:rFonts w:ascii="Trebuchet MS" w:eastAsia="Times New Roman" w:hAnsi="Trebuchet MS" w:cs="Times New Roman"/>
          <w:color w:val="404040"/>
          <w:sz w:val="21"/>
          <w:szCs w:val="21"/>
          <w:lang w:eastAsia="it-IT"/>
        </w:rPr>
        <w:t> automatically analyzes the appearance of participants with distinct preference towards buying or selling on the market. Trades are conducted on strong cluster and news based movements. The robot automatically analyzes the market volumes and volatility and follows strong supply and demand movements. It smoothly sets breakeven levels and features the built-in smart mechanism for partial closure of profitable trades. The built-in spread filter manages slippages and spread extension.</w:t>
      </w:r>
    </w:p>
    <w:p w:rsidR="00012EB0" w:rsidRPr="00012EB0" w:rsidRDefault="00012EB0" w:rsidP="00012EB0">
      <w:pPr>
        <w:shd w:val="clear" w:color="auto" w:fill="FFFFFF"/>
        <w:spacing w:after="180" w:line="240" w:lineRule="auto"/>
        <w:jc w:val="both"/>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color w:val="404040"/>
          <w:sz w:val="21"/>
          <w:szCs w:val="21"/>
          <w:lang w:val="en-US" w:eastAsia="it-IT"/>
        </w:rPr>
        <w:t xml:space="preserve">The EA has the functions of the multi-currency trading. </w:t>
      </w:r>
      <w:r w:rsidRPr="00012EB0">
        <w:rPr>
          <w:rFonts w:ascii="Trebuchet MS" w:eastAsia="Times New Roman" w:hAnsi="Trebuchet MS" w:cs="Times New Roman"/>
          <w:color w:val="404040"/>
          <w:sz w:val="21"/>
          <w:szCs w:val="21"/>
          <w:lang w:eastAsia="it-IT"/>
        </w:rPr>
        <w:t>The Virtual Mode allows you to place orders and net profit levels without a broker.</w:t>
      </w:r>
    </w:p>
    <w:p w:rsidR="00012EB0" w:rsidRPr="00012EB0" w:rsidRDefault="00012EB0" w:rsidP="00012EB0">
      <w:pPr>
        <w:shd w:val="clear" w:color="auto" w:fill="FFFFFF"/>
        <w:spacing w:after="180" w:line="240" w:lineRule="auto"/>
        <w:jc w:val="both"/>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color w:val="404040"/>
          <w:sz w:val="21"/>
          <w:szCs w:val="21"/>
          <w:lang w:eastAsia="it-IT"/>
        </w:rPr>
        <w:t>Basic EA settings are already configured for EURUSD (M30, H1, H4) and GBPUSD (M30, H1, H4).</w:t>
      </w:r>
    </w:p>
    <w:p w:rsidR="00012EB0" w:rsidRPr="00012EB0" w:rsidRDefault="00012EB0" w:rsidP="00012EB0">
      <w:pPr>
        <w:shd w:val="clear" w:color="auto" w:fill="FFFFFF"/>
        <w:spacing w:before="90" w:after="90" w:line="240" w:lineRule="auto"/>
        <w:outlineLvl w:val="2"/>
        <w:rPr>
          <w:rFonts w:ascii="Trebuchet MS" w:eastAsia="Times New Roman" w:hAnsi="Trebuchet MS" w:cs="Times New Roman"/>
          <w:b/>
          <w:bCs/>
          <w:color w:val="404040"/>
          <w:sz w:val="25"/>
          <w:szCs w:val="25"/>
          <w:lang w:eastAsia="it-IT"/>
        </w:rPr>
      </w:pPr>
      <w:r w:rsidRPr="00012EB0">
        <w:rPr>
          <w:rFonts w:ascii="Trebuchet MS" w:eastAsia="Times New Roman" w:hAnsi="Trebuchet MS" w:cs="Times New Roman"/>
          <w:b/>
          <w:bCs/>
          <w:color w:val="404040"/>
          <w:sz w:val="25"/>
          <w:szCs w:val="25"/>
          <w:lang w:eastAsia="it-IT"/>
        </w:rPr>
        <w:t>Requirements</w:t>
      </w:r>
    </w:p>
    <w:p w:rsidR="00012EB0" w:rsidRPr="00012EB0" w:rsidRDefault="00012EB0" w:rsidP="00012EB0">
      <w:pPr>
        <w:numPr>
          <w:ilvl w:val="0"/>
          <w:numId w:val="1"/>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color w:val="404040"/>
          <w:sz w:val="21"/>
          <w:szCs w:val="21"/>
          <w:lang w:eastAsia="it-IT"/>
        </w:rPr>
        <w:t>The EA has been optimized for </w:t>
      </w:r>
      <w:r w:rsidRPr="00012EB0">
        <w:rPr>
          <w:rFonts w:ascii="Trebuchet MS" w:eastAsia="Times New Roman" w:hAnsi="Trebuchet MS" w:cs="Times New Roman"/>
          <w:b/>
          <w:bCs/>
          <w:color w:val="404040"/>
          <w:sz w:val="21"/>
          <w:szCs w:val="21"/>
          <w:lang w:eastAsia="it-IT"/>
        </w:rPr>
        <w:t>EURUSD (M30, H1, H4) </w:t>
      </w:r>
      <w:r w:rsidRPr="00012EB0">
        <w:rPr>
          <w:rFonts w:ascii="Trebuchet MS" w:eastAsia="Times New Roman" w:hAnsi="Trebuchet MS" w:cs="Times New Roman"/>
          <w:color w:val="404040"/>
          <w:sz w:val="21"/>
          <w:szCs w:val="21"/>
          <w:lang w:eastAsia="it-IT"/>
        </w:rPr>
        <w:t>and</w:t>
      </w:r>
      <w:r w:rsidRPr="00012EB0">
        <w:rPr>
          <w:rFonts w:ascii="Trebuchet MS" w:eastAsia="Times New Roman" w:hAnsi="Trebuchet MS" w:cs="Times New Roman"/>
          <w:b/>
          <w:bCs/>
          <w:color w:val="404040"/>
          <w:sz w:val="21"/>
          <w:szCs w:val="21"/>
          <w:lang w:eastAsia="it-IT"/>
        </w:rPr>
        <w:t> GBPUSD (M30, H1, H4)</w:t>
      </w:r>
      <w:r w:rsidRPr="00012EB0">
        <w:rPr>
          <w:rFonts w:ascii="Trebuchet MS" w:eastAsia="Times New Roman" w:hAnsi="Trebuchet MS" w:cs="Times New Roman"/>
          <w:color w:val="404040"/>
          <w:sz w:val="21"/>
          <w:szCs w:val="21"/>
          <w:lang w:eastAsia="it-IT"/>
        </w:rPr>
        <w:t>.</w:t>
      </w:r>
    </w:p>
    <w:p w:rsidR="00012EB0" w:rsidRPr="00012EB0" w:rsidRDefault="00012EB0" w:rsidP="00012EB0">
      <w:pPr>
        <w:numPr>
          <w:ilvl w:val="0"/>
          <w:numId w:val="1"/>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color w:val="404040"/>
          <w:sz w:val="21"/>
          <w:szCs w:val="21"/>
          <w:lang w:eastAsia="it-IT"/>
        </w:rPr>
        <w:t>It is recommended to use an ECN broker with a low spread and VPS.</w:t>
      </w:r>
    </w:p>
    <w:p w:rsidR="00012EB0" w:rsidRPr="00012EB0" w:rsidRDefault="00012EB0" w:rsidP="00012EB0">
      <w:pPr>
        <w:numPr>
          <w:ilvl w:val="0"/>
          <w:numId w:val="1"/>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color w:val="404040"/>
          <w:sz w:val="21"/>
          <w:szCs w:val="21"/>
          <w:lang w:eastAsia="it-IT"/>
        </w:rPr>
        <w:t>Use only five-digit accounts.</w:t>
      </w:r>
    </w:p>
    <w:p w:rsidR="00012EB0" w:rsidRPr="00012EB0" w:rsidRDefault="00012EB0" w:rsidP="00012EB0">
      <w:pPr>
        <w:numPr>
          <w:ilvl w:val="0"/>
          <w:numId w:val="1"/>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color w:val="404040"/>
          <w:sz w:val="21"/>
          <w:szCs w:val="21"/>
          <w:lang w:eastAsia="it-IT"/>
        </w:rPr>
        <w:t>Small spread significantly increases the EA's efficiency.</w:t>
      </w:r>
    </w:p>
    <w:p w:rsidR="00012EB0" w:rsidRPr="00012EB0" w:rsidRDefault="00012EB0" w:rsidP="00012EB0">
      <w:pPr>
        <w:shd w:val="clear" w:color="auto" w:fill="FFFFFF"/>
        <w:spacing w:after="180" w:line="240" w:lineRule="auto"/>
        <w:jc w:val="both"/>
        <w:rPr>
          <w:rFonts w:ascii="Trebuchet MS" w:eastAsia="Times New Roman" w:hAnsi="Trebuchet MS" w:cs="Times New Roman"/>
          <w:color w:val="404040"/>
          <w:sz w:val="21"/>
          <w:szCs w:val="21"/>
          <w:lang w:eastAsia="it-IT"/>
        </w:rPr>
      </w:pPr>
    </w:p>
    <w:p w:rsidR="00012EB0" w:rsidRPr="00012EB0" w:rsidRDefault="00012EB0" w:rsidP="00012EB0">
      <w:pPr>
        <w:shd w:val="clear" w:color="auto" w:fill="FFFFFF"/>
        <w:spacing w:before="90" w:after="90" w:line="240" w:lineRule="auto"/>
        <w:outlineLvl w:val="2"/>
        <w:rPr>
          <w:rFonts w:ascii="Trebuchet MS" w:eastAsia="Times New Roman" w:hAnsi="Trebuchet MS" w:cs="Times New Roman"/>
          <w:b/>
          <w:bCs/>
          <w:color w:val="404040"/>
          <w:sz w:val="25"/>
          <w:szCs w:val="25"/>
          <w:lang w:eastAsia="it-IT"/>
        </w:rPr>
      </w:pPr>
      <w:r w:rsidRPr="00012EB0">
        <w:rPr>
          <w:rFonts w:ascii="Trebuchet MS" w:eastAsia="Times New Roman" w:hAnsi="Trebuchet MS" w:cs="Times New Roman"/>
          <w:b/>
          <w:bCs/>
          <w:color w:val="404040"/>
          <w:sz w:val="25"/>
          <w:szCs w:val="25"/>
          <w:lang w:eastAsia="it-IT"/>
        </w:rPr>
        <w:t>Recommendations</w:t>
      </w:r>
    </w:p>
    <w:p w:rsidR="00012EB0" w:rsidRPr="00012EB0" w:rsidRDefault="00012EB0" w:rsidP="00012EB0">
      <w:pPr>
        <w:shd w:val="clear" w:color="auto" w:fill="FFFFFF"/>
        <w:spacing w:after="180" w:line="240" w:lineRule="auto"/>
        <w:jc w:val="both"/>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color w:val="404040"/>
          <w:sz w:val="21"/>
          <w:szCs w:val="21"/>
          <w:lang w:eastAsia="it-IT"/>
        </w:rPr>
        <w:t>For correct robot operation, it is important to have a good communication channel for connection with the broker server. Therefore, it is recommended to use the VPS chosen based on the closest location to the broker to achieve the lowest possible ping, which provides better conditions for the robot to place orders.</w:t>
      </w:r>
    </w:p>
    <w:p w:rsidR="00012EB0" w:rsidRPr="00012EB0" w:rsidRDefault="00012EB0" w:rsidP="00012EB0">
      <w:pPr>
        <w:shd w:val="clear" w:color="auto" w:fill="FFFFFF"/>
        <w:spacing w:after="180" w:line="240" w:lineRule="auto"/>
        <w:jc w:val="both"/>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Testing</w:t>
      </w:r>
    </w:p>
    <w:p w:rsidR="00012EB0" w:rsidRPr="00012EB0" w:rsidRDefault="00012EB0" w:rsidP="00012EB0">
      <w:pPr>
        <w:shd w:val="clear" w:color="auto" w:fill="FFFFFF"/>
        <w:spacing w:after="180" w:line="240" w:lineRule="auto"/>
        <w:jc w:val="both"/>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color w:val="404040"/>
          <w:sz w:val="21"/>
          <w:szCs w:val="21"/>
          <w:lang w:eastAsia="it-IT"/>
        </w:rPr>
        <w:t>It is important to backtest </w:t>
      </w:r>
      <w:r w:rsidRPr="00012EB0">
        <w:rPr>
          <w:rFonts w:ascii="Trebuchet MS" w:eastAsia="Times New Roman" w:hAnsi="Trebuchet MS" w:cs="Times New Roman"/>
          <w:b/>
          <w:bCs/>
          <w:color w:val="404040"/>
          <w:sz w:val="21"/>
          <w:szCs w:val="21"/>
          <w:lang w:eastAsia="it-IT"/>
        </w:rPr>
        <w:t>Veno Expert System </w:t>
      </w:r>
      <w:r w:rsidRPr="00012EB0">
        <w:rPr>
          <w:rFonts w:ascii="Trebuchet MS" w:eastAsia="Times New Roman" w:hAnsi="Trebuchet MS" w:cs="Times New Roman"/>
          <w:color w:val="404040"/>
          <w:sz w:val="21"/>
          <w:szCs w:val="21"/>
          <w:lang w:eastAsia="it-IT"/>
        </w:rPr>
        <w:t>with the simulation coefficient of not less then 90%. Some brokers have a significant delay in triggering of stops and orders, which is critical to any trading.</w:t>
      </w:r>
    </w:p>
    <w:p w:rsidR="00012EB0" w:rsidRPr="00012EB0" w:rsidRDefault="00012EB0" w:rsidP="00012EB0">
      <w:pPr>
        <w:shd w:val="clear" w:color="auto" w:fill="FFFFFF"/>
        <w:spacing w:after="180" w:line="240" w:lineRule="auto"/>
        <w:jc w:val="both"/>
        <w:rPr>
          <w:rFonts w:ascii="Trebuchet MS" w:eastAsia="Times New Roman" w:hAnsi="Trebuchet MS" w:cs="Times New Roman"/>
          <w:color w:val="404040"/>
          <w:sz w:val="21"/>
          <w:szCs w:val="21"/>
          <w:lang w:eastAsia="it-IT"/>
        </w:rPr>
      </w:pPr>
    </w:p>
    <w:p w:rsidR="00012EB0" w:rsidRPr="00012EB0" w:rsidRDefault="00012EB0" w:rsidP="00012EB0">
      <w:pPr>
        <w:shd w:val="clear" w:color="auto" w:fill="FFFFFF"/>
        <w:spacing w:before="90" w:after="90" w:line="240" w:lineRule="auto"/>
        <w:outlineLvl w:val="2"/>
        <w:rPr>
          <w:rFonts w:ascii="Trebuchet MS" w:eastAsia="Times New Roman" w:hAnsi="Trebuchet MS" w:cs="Times New Roman"/>
          <w:b/>
          <w:bCs/>
          <w:color w:val="404040"/>
          <w:sz w:val="25"/>
          <w:szCs w:val="25"/>
          <w:lang w:eastAsia="it-IT"/>
        </w:rPr>
      </w:pPr>
      <w:r w:rsidRPr="00012EB0">
        <w:rPr>
          <w:rFonts w:ascii="Trebuchet MS" w:eastAsia="Times New Roman" w:hAnsi="Trebuchet MS" w:cs="Times New Roman"/>
          <w:b/>
          <w:bCs/>
          <w:color w:val="404040"/>
          <w:sz w:val="25"/>
          <w:szCs w:val="25"/>
          <w:lang w:eastAsia="it-IT"/>
        </w:rPr>
        <w:t>Parameters</w:t>
      </w:r>
    </w:p>
    <w:p w:rsidR="00012EB0" w:rsidRPr="00012EB0" w:rsidRDefault="00012EB0" w:rsidP="00012EB0">
      <w:pPr>
        <w:numPr>
          <w:ilvl w:val="0"/>
          <w:numId w:val="2"/>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Lot </w:t>
      </w:r>
      <w:r w:rsidRPr="00012EB0">
        <w:rPr>
          <w:rFonts w:ascii="Trebuchet MS" w:eastAsia="Times New Roman" w:hAnsi="Trebuchet MS" w:cs="Times New Roman"/>
          <w:color w:val="404040"/>
          <w:sz w:val="21"/>
          <w:szCs w:val="21"/>
          <w:lang w:eastAsia="it-IT"/>
        </w:rPr>
        <w:t>- lot size;</w:t>
      </w:r>
    </w:p>
    <w:p w:rsidR="00012EB0" w:rsidRPr="00012EB0" w:rsidRDefault="00012EB0" w:rsidP="00012EB0">
      <w:pPr>
        <w:numPr>
          <w:ilvl w:val="0"/>
          <w:numId w:val="2"/>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Stoploss</w:t>
      </w:r>
      <w:r w:rsidRPr="00012EB0">
        <w:rPr>
          <w:rFonts w:ascii="Trebuchet MS" w:eastAsia="Times New Roman" w:hAnsi="Trebuchet MS" w:cs="Times New Roman"/>
          <w:color w:val="404040"/>
          <w:sz w:val="21"/>
          <w:szCs w:val="21"/>
          <w:lang w:eastAsia="it-IT"/>
        </w:rPr>
        <w:t> - stop loss;</w:t>
      </w:r>
    </w:p>
    <w:p w:rsidR="00012EB0" w:rsidRPr="00012EB0" w:rsidRDefault="00012EB0" w:rsidP="00012EB0">
      <w:pPr>
        <w:numPr>
          <w:ilvl w:val="0"/>
          <w:numId w:val="2"/>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Magic </w:t>
      </w:r>
      <w:r w:rsidRPr="00012EB0">
        <w:rPr>
          <w:rFonts w:ascii="Trebuchet MS" w:eastAsia="Times New Roman" w:hAnsi="Trebuchet MS" w:cs="Times New Roman"/>
          <w:color w:val="404040"/>
          <w:sz w:val="21"/>
          <w:szCs w:val="21"/>
          <w:lang w:eastAsia="it-IT"/>
        </w:rPr>
        <w:t>- unique EA magic number;</w:t>
      </w:r>
    </w:p>
    <w:p w:rsidR="00012EB0" w:rsidRPr="00012EB0" w:rsidRDefault="00012EB0" w:rsidP="00012EB0">
      <w:pPr>
        <w:numPr>
          <w:ilvl w:val="0"/>
          <w:numId w:val="2"/>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CheckLevels - </w:t>
      </w:r>
      <w:r w:rsidRPr="00012EB0">
        <w:rPr>
          <w:rFonts w:ascii="Trebuchet MS" w:eastAsia="Times New Roman" w:hAnsi="Trebuchet MS" w:cs="Times New Roman"/>
          <w:color w:val="404040"/>
          <w:sz w:val="21"/>
          <w:szCs w:val="21"/>
          <w:lang w:eastAsia="it-IT"/>
        </w:rPr>
        <w:t>estimated number of levels;</w:t>
      </w:r>
    </w:p>
    <w:p w:rsidR="00012EB0" w:rsidRPr="00012EB0" w:rsidRDefault="00012EB0" w:rsidP="00012EB0">
      <w:pPr>
        <w:numPr>
          <w:ilvl w:val="0"/>
          <w:numId w:val="2"/>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MaxSpread </w:t>
      </w:r>
      <w:r w:rsidRPr="00012EB0">
        <w:rPr>
          <w:rFonts w:ascii="Trebuchet MS" w:eastAsia="Times New Roman" w:hAnsi="Trebuchet MS" w:cs="Times New Roman"/>
          <w:color w:val="404040"/>
          <w:sz w:val="21"/>
          <w:szCs w:val="21"/>
          <w:lang w:eastAsia="it-IT"/>
        </w:rPr>
        <w:t>- maximum spread allowed before a pending order triggers.</w:t>
      </w:r>
    </w:p>
    <w:p w:rsidR="00012EB0" w:rsidRPr="00012EB0" w:rsidRDefault="00012EB0" w:rsidP="00012EB0">
      <w:pPr>
        <w:numPr>
          <w:ilvl w:val="0"/>
          <w:numId w:val="2"/>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ShowInfo</w:t>
      </w:r>
      <w:r w:rsidRPr="00012EB0">
        <w:rPr>
          <w:rFonts w:ascii="Trebuchet MS" w:eastAsia="Times New Roman" w:hAnsi="Trebuchet MS" w:cs="Times New Roman"/>
          <w:color w:val="404040"/>
          <w:sz w:val="21"/>
          <w:szCs w:val="21"/>
          <w:lang w:eastAsia="it-IT"/>
        </w:rPr>
        <w:t>- show/hide extra info;</w:t>
      </w:r>
    </w:p>
    <w:p w:rsidR="00012EB0" w:rsidRPr="00012EB0" w:rsidRDefault="00012EB0" w:rsidP="00012EB0">
      <w:pPr>
        <w:numPr>
          <w:ilvl w:val="0"/>
          <w:numId w:val="2"/>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Optimize - </w:t>
      </w:r>
      <w:r w:rsidRPr="00012EB0">
        <w:rPr>
          <w:rFonts w:ascii="Trebuchet MS" w:eastAsia="Times New Roman" w:hAnsi="Trebuchet MS" w:cs="Times New Roman"/>
          <w:color w:val="404040"/>
          <w:sz w:val="21"/>
          <w:szCs w:val="21"/>
          <w:lang w:eastAsia="it-IT"/>
        </w:rPr>
        <w:t>enable optimization for fast testing in the terminal;</w:t>
      </w:r>
    </w:p>
    <w:p w:rsidR="00012EB0" w:rsidRPr="00012EB0" w:rsidRDefault="00012EB0" w:rsidP="00012EB0">
      <w:pPr>
        <w:numPr>
          <w:ilvl w:val="0"/>
          <w:numId w:val="2"/>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VirtualMode -</w:t>
      </w:r>
      <w:r w:rsidRPr="00012EB0">
        <w:rPr>
          <w:rFonts w:ascii="Trebuchet MS" w:eastAsia="Times New Roman" w:hAnsi="Trebuchet MS" w:cs="Times New Roman"/>
          <w:color w:val="404040"/>
          <w:sz w:val="21"/>
          <w:szCs w:val="21"/>
          <w:lang w:eastAsia="it-IT"/>
        </w:rPr>
        <w:t> virtual pending order application mode;</w:t>
      </w:r>
    </w:p>
    <w:p w:rsidR="00012EB0" w:rsidRPr="00012EB0" w:rsidRDefault="00012EB0" w:rsidP="00012EB0">
      <w:pPr>
        <w:numPr>
          <w:ilvl w:val="0"/>
          <w:numId w:val="2"/>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Trailing - </w:t>
      </w:r>
      <w:r w:rsidRPr="00012EB0">
        <w:rPr>
          <w:rFonts w:ascii="Trebuchet MS" w:eastAsia="Times New Roman" w:hAnsi="Trebuchet MS" w:cs="Times New Roman"/>
          <w:color w:val="404040"/>
          <w:sz w:val="21"/>
          <w:szCs w:val="21"/>
          <w:lang w:eastAsia="it-IT"/>
        </w:rPr>
        <w:t>enable/disable breakeven position processing mode;</w:t>
      </w:r>
    </w:p>
    <w:p w:rsidR="00012EB0" w:rsidRPr="00012EB0" w:rsidRDefault="00012EB0" w:rsidP="00012EB0">
      <w:pPr>
        <w:numPr>
          <w:ilvl w:val="0"/>
          <w:numId w:val="2"/>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TrailStart </w:t>
      </w:r>
      <w:r w:rsidRPr="00012EB0">
        <w:rPr>
          <w:rFonts w:ascii="Trebuchet MS" w:eastAsia="Times New Roman" w:hAnsi="Trebuchet MS" w:cs="Times New Roman"/>
          <w:color w:val="404040"/>
          <w:sz w:val="21"/>
          <w:szCs w:val="21"/>
          <w:lang w:eastAsia="it-IT"/>
        </w:rPr>
        <w:t>- activate breakeven level (in points);</w:t>
      </w:r>
    </w:p>
    <w:p w:rsidR="00012EB0" w:rsidRPr="00012EB0" w:rsidRDefault="00012EB0" w:rsidP="00012EB0">
      <w:pPr>
        <w:numPr>
          <w:ilvl w:val="0"/>
          <w:numId w:val="2"/>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TrailStopPercent - </w:t>
      </w:r>
      <w:r w:rsidRPr="00012EB0">
        <w:rPr>
          <w:rFonts w:ascii="Trebuchet MS" w:eastAsia="Times New Roman" w:hAnsi="Trebuchet MS" w:cs="Times New Roman"/>
          <w:color w:val="404040"/>
          <w:sz w:val="21"/>
          <w:szCs w:val="21"/>
          <w:lang w:eastAsia="it-IT"/>
        </w:rPr>
        <w:t>breakeven level setting percentage;</w:t>
      </w:r>
    </w:p>
    <w:p w:rsidR="00012EB0" w:rsidRPr="00012EB0" w:rsidRDefault="00012EB0" w:rsidP="00012EB0">
      <w:pPr>
        <w:numPr>
          <w:ilvl w:val="0"/>
          <w:numId w:val="2"/>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SplitProfitLots -</w:t>
      </w:r>
      <w:r w:rsidRPr="00012EB0">
        <w:rPr>
          <w:rFonts w:ascii="Trebuchet MS" w:eastAsia="Times New Roman" w:hAnsi="Trebuchet MS" w:cs="Times New Roman"/>
          <w:color w:val="404040"/>
          <w:sz w:val="21"/>
          <w:szCs w:val="21"/>
          <w:lang w:eastAsia="it-IT"/>
        </w:rPr>
        <w:t> profitable order division mode;</w:t>
      </w:r>
    </w:p>
    <w:p w:rsidR="00012EB0" w:rsidRPr="00012EB0" w:rsidRDefault="00012EB0" w:rsidP="00012EB0">
      <w:pPr>
        <w:numPr>
          <w:ilvl w:val="0"/>
          <w:numId w:val="2"/>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StartSplitPips -</w:t>
      </w:r>
      <w:r w:rsidRPr="00012EB0">
        <w:rPr>
          <w:rFonts w:ascii="Trebuchet MS" w:eastAsia="Times New Roman" w:hAnsi="Trebuchet MS" w:cs="Times New Roman"/>
          <w:color w:val="404040"/>
          <w:sz w:val="21"/>
          <w:szCs w:val="21"/>
          <w:lang w:eastAsia="it-IT"/>
        </w:rPr>
        <w:t> points of profit to start dividing a profitable deal;</w:t>
      </w:r>
    </w:p>
    <w:p w:rsidR="00012EB0" w:rsidRPr="00012EB0" w:rsidRDefault="00012EB0" w:rsidP="00012EB0">
      <w:pPr>
        <w:numPr>
          <w:ilvl w:val="0"/>
          <w:numId w:val="2"/>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SplitPrercentProfit</w:t>
      </w:r>
      <w:r w:rsidRPr="00012EB0">
        <w:rPr>
          <w:rFonts w:ascii="Trebuchet MS" w:eastAsia="Times New Roman" w:hAnsi="Trebuchet MS" w:cs="Times New Roman"/>
          <w:color w:val="404040"/>
          <w:sz w:val="21"/>
          <w:szCs w:val="21"/>
          <w:lang w:eastAsia="it-IT"/>
        </w:rPr>
        <w:t> - profit percentage for each profitable deal division;</w:t>
      </w:r>
    </w:p>
    <w:p w:rsidR="00012EB0" w:rsidRPr="00012EB0" w:rsidRDefault="00012EB0" w:rsidP="00012EB0">
      <w:pPr>
        <w:numPr>
          <w:ilvl w:val="0"/>
          <w:numId w:val="2"/>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SplitLot - </w:t>
      </w:r>
      <w:r w:rsidRPr="00012EB0">
        <w:rPr>
          <w:rFonts w:ascii="Trebuchet MS" w:eastAsia="Times New Roman" w:hAnsi="Trebuchet MS" w:cs="Times New Roman"/>
          <w:color w:val="404040"/>
          <w:sz w:val="21"/>
          <w:szCs w:val="21"/>
          <w:lang w:eastAsia="it-IT"/>
        </w:rPr>
        <w:t>closed lot volume for dividing a profitable deal;</w:t>
      </w:r>
    </w:p>
    <w:p w:rsidR="00012EB0" w:rsidRPr="00012EB0" w:rsidRDefault="00012EB0" w:rsidP="00012EB0">
      <w:pPr>
        <w:numPr>
          <w:ilvl w:val="0"/>
          <w:numId w:val="2"/>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AutoLot </w:t>
      </w:r>
      <w:r w:rsidRPr="00012EB0">
        <w:rPr>
          <w:rFonts w:ascii="Trebuchet MS" w:eastAsia="Times New Roman" w:hAnsi="Trebuchet MS" w:cs="Times New Roman"/>
          <w:color w:val="404040"/>
          <w:sz w:val="21"/>
          <w:szCs w:val="21"/>
          <w:lang w:eastAsia="it-IT"/>
        </w:rPr>
        <w:t>- enable/disable deal volume auto selection mode;</w:t>
      </w:r>
    </w:p>
    <w:p w:rsidR="00012EB0" w:rsidRPr="00012EB0" w:rsidRDefault="00012EB0" w:rsidP="00012EB0">
      <w:pPr>
        <w:numPr>
          <w:ilvl w:val="0"/>
          <w:numId w:val="2"/>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BalancePerLot </w:t>
      </w:r>
      <w:r w:rsidRPr="00012EB0">
        <w:rPr>
          <w:rFonts w:ascii="Trebuchet MS" w:eastAsia="Times New Roman" w:hAnsi="Trebuchet MS" w:cs="Times New Roman"/>
          <w:color w:val="404040"/>
          <w:sz w:val="21"/>
          <w:szCs w:val="21"/>
          <w:lang w:eastAsia="it-IT"/>
        </w:rPr>
        <w:t>- number of the account balance units per the specified Lot deal volume;</w:t>
      </w:r>
    </w:p>
    <w:p w:rsidR="00012EB0" w:rsidRPr="00012EB0" w:rsidRDefault="00012EB0" w:rsidP="00012EB0">
      <w:pPr>
        <w:numPr>
          <w:ilvl w:val="0"/>
          <w:numId w:val="2"/>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lastRenderedPageBreak/>
        <w:t>CheckTime - </w:t>
      </w:r>
      <w:r w:rsidRPr="00012EB0">
        <w:rPr>
          <w:rFonts w:ascii="Trebuchet MS" w:eastAsia="Times New Roman" w:hAnsi="Trebuchet MS" w:cs="Times New Roman"/>
          <w:color w:val="404040"/>
          <w:sz w:val="21"/>
          <w:szCs w:val="21"/>
          <w:lang w:eastAsia="it-IT"/>
        </w:rPr>
        <w:t>EA hourly work mode;</w:t>
      </w:r>
    </w:p>
    <w:p w:rsidR="00012EB0" w:rsidRPr="00012EB0" w:rsidRDefault="00012EB0" w:rsidP="00012EB0">
      <w:pPr>
        <w:numPr>
          <w:ilvl w:val="0"/>
          <w:numId w:val="2"/>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StartHour -</w:t>
      </w:r>
      <w:r w:rsidRPr="00012EB0">
        <w:rPr>
          <w:rFonts w:ascii="Trebuchet MS" w:eastAsia="Times New Roman" w:hAnsi="Trebuchet MS" w:cs="Times New Roman"/>
          <w:color w:val="404040"/>
          <w:sz w:val="21"/>
          <w:szCs w:val="21"/>
          <w:lang w:eastAsia="it-IT"/>
        </w:rPr>
        <w:t> operation start (in hours);</w:t>
      </w:r>
    </w:p>
    <w:p w:rsidR="00012EB0" w:rsidRPr="00012EB0" w:rsidRDefault="00012EB0" w:rsidP="00012EB0">
      <w:pPr>
        <w:numPr>
          <w:ilvl w:val="0"/>
          <w:numId w:val="2"/>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StopHour - </w:t>
      </w:r>
      <w:r w:rsidRPr="00012EB0">
        <w:rPr>
          <w:rFonts w:ascii="Trebuchet MS" w:eastAsia="Times New Roman" w:hAnsi="Trebuchet MS" w:cs="Times New Roman"/>
          <w:color w:val="404040"/>
          <w:sz w:val="21"/>
          <w:szCs w:val="21"/>
          <w:lang w:eastAsia="it-IT"/>
        </w:rPr>
        <w:t>operation stop (in hours);</w:t>
      </w:r>
    </w:p>
    <w:p w:rsidR="00012EB0" w:rsidRPr="00012EB0" w:rsidRDefault="00012EB0" w:rsidP="00012EB0">
      <w:pPr>
        <w:numPr>
          <w:ilvl w:val="0"/>
          <w:numId w:val="2"/>
        </w:numPr>
        <w:shd w:val="clear" w:color="auto" w:fill="FFFFFF"/>
        <w:spacing w:before="100" w:beforeAutospacing="1" w:after="100" w:afterAutospacing="1" w:line="240" w:lineRule="auto"/>
        <w:rPr>
          <w:rFonts w:ascii="Trebuchet MS" w:eastAsia="Times New Roman" w:hAnsi="Trebuchet MS" w:cs="Times New Roman"/>
          <w:color w:val="404040"/>
          <w:sz w:val="21"/>
          <w:szCs w:val="21"/>
          <w:lang w:eastAsia="it-IT"/>
        </w:rPr>
      </w:pPr>
      <w:r w:rsidRPr="00012EB0">
        <w:rPr>
          <w:rFonts w:ascii="Trebuchet MS" w:eastAsia="Times New Roman" w:hAnsi="Trebuchet MS" w:cs="Times New Roman"/>
          <w:b/>
          <w:bCs/>
          <w:color w:val="404040"/>
          <w:sz w:val="21"/>
          <w:szCs w:val="21"/>
          <w:lang w:eastAsia="it-IT"/>
        </w:rPr>
        <w:t>CommentDeals -</w:t>
      </w:r>
      <w:r w:rsidRPr="00012EB0">
        <w:rPr>
          <w:rFonts w:ascii="Trebuchet MS" w:eastAsia="Times New Roman" w:hAnsi="Trebuchet MS" w:cs="Times New Roman"/>
          <w:color w:val="404040"/>
          <w:sz w:val="21"/>
          <w:szCs w:val="21"/>
          <w:lang w:eastAsia="it-IT"/>
        </w:rPr>
        <w:t> custom comments for deals</w:t>
      </w:r>
    </w:p>
    <w:p w:rsidR="00E22907" w:rsidRDefault="00E22907"/>
    <w:sectPr w:rsidR="00E2290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350131"/>
    <w:multiLevelType w:val="multilevel"/>
    <w:tmpl w:val="B9768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97A54A2"/>
    <w:multiLevelType w:val="multilevel"/>
    <w:tmpl w:val="088C5F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C04"/>
    <w:rsid w:val="00012EB0"/>
    <w:rsid w:val="006F5C04"/>
    <w:rsid w:val="00E2290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3B5B47-5D06-4517-B004-4AAB73B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012EB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3">
    <w:name w:val="heading 3"/>
    <w:basedOn w:val="Normale"/>
    <w:link w:val="Titolo3Carattere"/>
    <w:uiPriority w:val="9"/>
    <w:qFormat/>
    <w:rsid w:val="00012EB0"/>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12EB0"/>
    <w:rPr>
      <w:rFonts w:ascii="Times New Roman" w:eastAsia="Times New Roman" w:hAnsi="Times New Roman" w:cs="Times New Roman"/>
      <w:b/>
      <w:bCs/>
      <w:kern w:val="36"/>
      <w:sz w:val="48"/>
      <w:szCs w:val="48"/>
      <w:lang w:eastAsia="it-IT"/>
    </w:rPr>
  </w:style>
  <w:style w:type="character" w:customStyle="1" w:styleId="Titolo3Carattere">
    <w:name w:val="Titolo 3 Carattere"/>
    <w:basedOn w:val="Carpredefinitoparagrafo"/>
    <w:link w:val="Titolo3"/>
    <w:uiPriority w:val="9"/>
    <w:rsid w:val="00012EB0"/>
    <w:rPr>
      <w:rFonts w:ascii="Times New Roman" w:eastAsia="Times New Roman" w:hAnsi="Times New Roman" w:cs="Times New Roman"/>
      <w:b/>
      <w:bCs/>
      <w:sz w:val="27"/>
      <w:szCs w:val="27"/>
      <w:lang w:eastAsia="it-IT"/>
    </w:rPr>
  </w:style>
  <w:style w:type="character" w:customStyle="1" w:styleId="apple-converted-space">
    <w:name w:val="apple-converted-space"/>
    <w:basedOn w:val="Carpredefinitoparagrafo"/>
    <w:rsid w:val="00012EB0"/>
  </w:style>
  <w:style w:type="paragraph" w:styleId="NormaleWeb">
    <w:name w:val="Normal (Web)"/>
    <w:basedOn w:val="Normale"/>
    <w:uiPriority w:val="99"/>
    <w:semiHidden/>
    <w:unhideWhenUsed/>
    <w:rsid w:val="00012EB0"/>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8372">
      <w:bodyDiv w:val="1"/>
      <w:marLeft w:val="0"/>
      <w:marRight w:val="0"/>
      <w:marTop w:val="0"/>
      <w:marBottom w:val="0"/>
      <w:divBdr>
        <w:top w:val="none" w:sz="0" w:space="0" w:color="auto"/>
        <w:left w:val="none" w:sz="0" w:space="0" w:color="auto"/>
        <w:bottom w:val="none" w:sz="0" w:space="0" w:color="auto"/>
        <w:right w:val="none" w:sz="0" w:space="0" w:color="auto"/>
      </w:divBdr>
      <w:divsChild>
        <w:div w:id="505824975">
          <w:marLeft w:val="0"/>
          <w:marRight w:val="0"/>
          <w:marTop w:val="300"/>
          <w:marBottom w:val="300"/>
          <w:divBdr>
            <w:top w:val="none" w:sz="0" w:space="0" w:color="auto"/>
            <w:left w:val="none" w:sz="0" w:space="0" w:color="auto"/>
            <w:bottom w:val="none" w:sz="0" w:space="0" w:color="auto"/>
            <w:right w:val="none" w:sz="0" w:space="0" w:color="auto"/>
          </w:divBdr>
          <w:divsChild>
            <w:div w:id="83342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410</Words>
  <Characters>2337</Characters>
  <Application>Microsoft Office Word</Application>
  <DocSecurity>0</DocSecurity>
  <Lines>19</Lines>
  <Paragraphs>5</Paragraphs>
  <ScaleCrop>false</ScaleCrop>
  <Company/>
  <LinksUpToDate>false</LinksUpToDate>
  <CharactersWithSpaces>2742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De Falco</dc:creator>
  <cp:keywords/>
  <dc:description/>
  <cp:lastModifiedBy>Luigi De Falco</cp:lastModifiedBy>
  <cp:revision>3</cp:revision>
  <dcterms:created xsi:type="dcterms:W3CDTF">2017-03-23T12:03:00Z</dcterms:created>
  <dcterms:modified xsi:type="dcterms:W3CDTF">2017-03-23T12:04:00Z</dcterms:modified>
</cp:coreProperties>
</file>